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1805"/>
        <w:gridCol w:w="420"/>
        <w:gridCol w:w="435"/>
      </w:tblGrid>
      <w:tr w:rsidR="000525DF" w:rsidRPr="000525DF" w:rsidTr="000525DF">
        <w:trPr>
          <w:tblCellSpacing w:w="15" w:type="dxa"/>
        </w:trPr>
        <w:tc>
          <w:tcPr>
            <w:tcW w:w="5000" w:type="pct"/>
            <w:shd w:val="clear" w:color="auto" w:fill="FFFFFF"/>
            <w:noWrap/>
            <w:vAlign w:val="center"/>
            <w:hideMark/>
          </w:tcPr>
          <w:p w:rsidR="000525DF" w:rsidRPr="000525DF" w:rsidRDefault="000525DF" w:rsidP="000525DF">
            <w:pPr>
              <w:spacing w:after="75" w:line="240" w:lineRule="atLeast"/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 xml:space="preserve">1734 </w:t>
            </w:r>
            <w:r w:rsidRPr="000525DF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>Mevzuat düzenlemeleri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0525DF" w:rsidRPr="000525DF" w:rsidRDefault="000525DF" w:rsidP="000525DF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2" name="Resim 2" descr="Yazdır">
                    <a:hlinkClick xmlns:a="http://schemas.openxmlformats.org/drawingml/2006/main" r:id="rId5" tgtFrame="&quot;_blank&quot;" tooltip="&quot;Yazdı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zdır">
                            <a:hlinkClick r:id="rId5" tgtFrame="&quot;_blank&quot;" tooltip="&quot;Yazdı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0525DF" w:rsidRPr="000525DF" w:rsidRDefault="000525DF" w:rsidP="000525DF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1" name="Resim 1" descr="e-Posta">
                    <a:hlinkClick xmlns:a="http://schemas.openxmlformats.org/drawingml/2006/main" r:id="rId7" tgtFrame="&quot;_blank&quot;" tooltip="&quot;e-Post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Posta">
                            <a:hlinkClick r:id="rId7" tgtFrame="&quot;_blank&quot;" tooltip="&quot;e-Post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25DF" w:rsidRPr="000525DF" w:rsidRDefault="000525DF" w:rsidP="000525D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9282"/>
      </w:tblGrid>
      <w:tr w:rsidR="000525DF" w:rsidRPr="000525DF" w:rsidTr="000525D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525DF" w:rsidRPr="000525DF" w:rsidRDefault="000525DF" w:rsidP="000525DF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0525D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  <w:bookmarkStart w:id="0" w:name="_GoBack"/>
            <w:bookmarkEnd w:id="0"/>
            <w:r w:rsidRPr="000525D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0525DF" w:rsidRPr="000525DF" w:rsidRDefault="000525DF" w:rsidP="000525DF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0525D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  <w:proofErr w:type="gramStart"/>
            <w:r w:rsidRPr="000525D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Sayı   : </w:t>
            </w:r>
            <w:r w:rsidRPr="000525D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2010</w:t>
            </w:r>
            <w:proofErr w:type="gramEnd"/>
            <w:r w:rsidRPr="000525D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/  1734                                                                                                20 / 08 / 2010</w:t>
            </w:r>
          </w:p>
          <w:p w:rsidR="000525DF" w:rsidRPr="000525DF" w:rsidRDefault="000525DF" w:rsidP="000525DF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proofErr w:type="gramStart"/>
            <w:r w:rsidRPr="000525D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Konu : </w:t>
            </w:r>
            <w:r w:rsidRPr="000525D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Mevzuat</w:t>
            </w:r>
            <w:proofErr w:type="gramEnd"/>
            <w:r w:rsidRPr="000525D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Düzenlemeleri</w:t>
            </w:r>
            <w:r w:rsidRPr="000525D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 </w:t>
            </w:r>
            <w:r w:rsidRPr="000525D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  <w:proofErr w:type="spellStart"/>
            <w:r w:rsidRPr="000525D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Hk</w:t>
            </w:r>
            <w:proofErr w:type="spellEnd"/>
            <w:r w:rsidRPr="000525D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.</w:t>
            </w:r>
          </w:p>
          <w:p w:rsidR="000525DF" w:rsidRPr="000525DF" w:rsidRDefault="000525DF" w:rsidP="000525DF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0525D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  <w:r w:rsidRPr="000525D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                                                   Sayın</w:t>
            </w:r>
          </w:p>
          <w:p w:rsidR="000525DF" w:rsidRPr="000525DF" w:rsidRDefault="000525DF" w:rsidP="000525DF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0525D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Oda Başkanlığı'na</w:t>
            </w:r>
          </w:p>
          <w:p w:rsidR="000525DF" w:rsidRPr="000525DF" w:rsidRDefault="000525DF" w:rsidP="000525DF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0525D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0525DF" w:rsidRPr="000525DF" w:rsidRDefault="000525DF" w:rsidP="000525DF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0525D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           </w:t>
            </w:r>
            <w:r w:rsidRPr="000525D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İlgi: TESK' in 16.08.2010 tarihli 57 sayılı Genelgesi.</w:t>
            </w:r>
          </w:p>
          <w:p w:rsidR="000525DF" w:rsidRPr="000525DF" w:rsidRDefault="000525DF" w:rsidP="000525DF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0525D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0525DF" w:rsidRPr="000525DF" w:rsidRDefault="000525DF" w:rsidP="000525DF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0525D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Birliğimize gönderilmiş olan, TESK' in 57 sayılı Genelgesinde; 6009 sayılı " Gelir Vergisi Kanunu ile Bazı Kanun ve Kanun Hükmünde Kararnamelerde Değişiklik Yapılmasına Dair Kanun " un, ücretlere uygulanacak gelir vergisi tarifesi ve elektronik tebliğ ile ilgili hükümleri konusundaki açıklamalara, TESK' in </w:t>
            </w:r>
            <w:hyperlink r:id="rId9" w:history="1">
              <w:r w:rsidRPr="000525DF">
                <w:rPr>
                  <w:rFonts w:ascii="Arial" w:eastAsia="Times New Roman" w:hAnsi="Arial" w:cs="Arial"/>
                  <w:color w:val="0066FF"/>
                  <w:sz w:val="18"/>
                  <w:szCs w:val="18"/>
                  <w:lang w:eastAsia="tr-TR"/>
                </w:rPr>
                <w:t>http://www.tesk.org.tr/</w:t>
              </w:r>
            </w:hyperlink>
            <w:r w:rsidRPr="000525D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internet adresinden ulaşılabileceği belirtilmektedir.</w:t>
            </w:r>
          </w:p>
          <w:p w:rsidR="000525DF" w:rsidRPr="000525DF" w:rsidRDefault="000525DF" w:rsidP="000525DF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0525D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Genelgede ayrıca ; " Uçucu Maddelerin Zararlarından İnsan Sağlığının Korunması Hakkında Yönetmelik" ile ilgili hususlara da yer verilmektedir.</w:t>
            </w:r>
          </w:p>
          <w:p w:rsidR="000525DF" w:rsidRPr="000525DF" w:rsidRDefault="000525DF" w:rsidP="000525DF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0525D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Söz konusu Yönetmelik; Sağlık Bakanlığı tarafından 05 Ağustos 2010 tarih ve 27663 sayılı Resmi Gazete de yayımlanarak yürürlüğe girmiştir.</w:t>
            </w:r>
          </w:p>
          <w:p w:rsidR="000525DF" w:rsidRPr="000525DF" w:rsidRDefault="000525DF" w:rsidP="000525DF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0525D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Genelgede de belirtildiği gibi, yönetmelik gereği; kişilerde bağımlılık yapabilen uçucu madde içeren ürünlerin kontrolünü sağlamak, özelikle çocukların erişimini ve kullanımını önleyerek onları ve toplumu bu maddelerin zararlı etkilerinden korunması amaçlanmaktadır.</w:t>
            </w:r>
          </w:p>
          <w:p w:rsidR="000525DF" w:rsidRPr="000525DF" w:rsidRDefault="000525DF" w:rsidP="000525DF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0525D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 Yönetmeliğe göre, su </w:t>
            </w:r>
            <w:proofErr w:type="gramStart"/>
            <w:r w:rsidRPr="000525D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bazlı</w:t>
            </w:r>
            <w:proofErr w:type="gramEnd"/>
            <w:r w:rsidRPr="000525D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yapıştırıcılar haricinde; solumak, koklamak, içmek veya başka bir şekilde kullanıldığında kişilerde bağımlılık yapabilen kırtasiye malzemesi, boya incelticisi gibi maddeler ile yapıştırıcı olarak kullanıla ve uçucu madde ihtiva eden ürünler, eğitim ve öğretim faaliyetlerinde kullanılmayacaktır.</w:t>
            </w:r>
          </w:p>
          <w:p w:rsidR="000525DF" w:rsidRPr="000525DF" w:rsidRDefault="000525DF" w:rsidP="000525DF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0525D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Bunun yanında bu ürünlerin 18 yaşın altındaki kişilere satışı da yasaklanmıştır. Bu ürünleri satan işyerleri, Yönetmelik ekinde bulunan niteliklere uygun uyarı levhasını asmakla mükellef tutulmaktadır.</w:t>
            </w:r>
          </w:p>
          <w:p w:rsidR="000525DF" w:rsidRPr="000525DF" w:rsidRDefault="000525DF" w:rsidP="000525DF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0525D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Yönetmelik hükümlerine uyulmaması durumunda ise, 5898 sayılı " Uçucu Maddelerin Zararlarından İnsan Sağlığının Korunmasına Dair Kanun " hükümleri uyarınca cezai işlem yapılacaktır. </w:t>
            </w:r>
          </w:p>
          <w:p w:rsidR="000525DF" w:rsidRPr="000525DF" w:rsidRDefault="000525DF" w:rsidP="000525DF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0525D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            Odanız üyesi esnaf ve sanatkârlarımız yukarıda belirtilmiş olan mevzuat değişiklikleri hakkında bilgilendirilmesi hususunda gereğini rica ederiz.</w:t>
            </w:r>
          </w:p>
          <w:p w:rsidR="000525DF" w:rsidRPr="000525DF" w:rsidRDefault="000525DF" w:rsidP="000525DF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0525D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         </w:t>
            </w:r>
            <w:r w:rsidRPr="000525D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                                    </w:t>
            </w:r>
          </w:p>
          <w:p w:rsidR="000525DF" w:rsidRPr="000525DF" w:rsidRDefault="000525DF" w:rsidP="000525DF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0525D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Özcan KILKIŞ                                                                    Hilmi KURTOĞLU</w:t>
            </w:r>
          </w:p>
          <w:p w:rsidR="000525DF" w:rsidRPr="000525DF" w:rsidRDefault="000525DF" w:rsidP="000525DF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0525D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            Genel Sekreter                                                                         Başkan Vekili</w:t>
            </w:r>
          </w:p>
          <w:p w:rsidR="000525DF" w:rsidRPr="000525DF" w:rsidRDefault="000525DF" w:rsidP="000525DF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0525D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0525DF" w:rsidRPr="000525DF" w:rsidRDefault="000525DF" w:rsidP="000525DF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0525D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lastRenderedPageBreak/>
              <w:t> </w:t>
            </w:r>
          </w:p>
          <w:p w:rsidR="000525DF" w:rsidRPr="000525DF" w:rsidRDefault="000525DF" w:rsidP="000525DF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0525D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0525DF" w:rsidRPr="000525DF" w:rsidRDefault="000525DF" w:rsidP="000525DF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0525D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0525DF" w:rsidRPr="000525DF" w:rsidRDefault="000525DF" w:rsidP="000525DF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0525D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0525DF" w:rsidRPr="000525DF" w:rsidRDefault="000525DF" w:rsidP="000525DF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0525DF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20 / 08 / 2010 Gıda Birimi Müdürü </w:t>
            </w:r>
            <w:r w:rsidRPr="000525D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Y. VANGÖL</w:t>
            </w:r>
          </w:p>
        </w:tc>
      </w:tr>
    </w:tbl>
    <w:p w:rsidR="00B060D4" w:rsidRDefault="00B060D4"/>
    <w:sectPr w:rsidR="00B06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5DF"/>
    <w:rsid w:val="000525DF"/>
    <w:rsid w:val="00B0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525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52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525DF"/>
    <w:rPr>
      <w:b/>
      <w:bCs/>
    </w:rPr>
  </w:style>
  <w:style w:type="character" w:customStyle="1" w:styleId="apple-converted-space">
    <w:name w:val="apple-converted-space"/>
    <w:basedOn w:val="VarsaylanParagrafYazTipi"/>
    <w:rsid w:val="000525DF"/>
  </w:style>
  <w:style w:type="paragraph" w:styleId="BalonMetni">
    <w:name w:val="Balloon Text"/>
    <w:basedOn w:val="Normal"/>
    <w:link w:val="BalonMetniChar"/>
    <w:uiPriority w:val="99"/>
    <w:semiHidden/>
    <w:unhideWhenUsed/>
    <w:rsid w:val="00052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2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525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52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525DF"/>
    <w:rPr>
      <w:b/>
      <w:bCs/>
    </w:rPr>
  </w:style>
  <w:style w:type="character" w:customStyle="1" w:styleId="apple-converted-space">
    <w:name w:val="apple-converted-space"/>
    <w:basedOn w:val="VarsaylanParagrafYazTipi"/>
    <w:rsid w:val="000525DF"/>
  </w:style>
  <w:style w:type="paragraph" w:styleId="BalonMetni">
    <w:name w:val="Balloon Text"/>
    <w:basedOn w:val="Normal"/>
    <w:link w:val="BalonMetniChar"/>
    <w:uiPriority w:val="99"/>
    <w:semiHidden/>
    <w:unhideWhenUsed/>
    <w:rsid w:val="00052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2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2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iesob.org.tr/index2.php?option=com_content&amp;task=emailform&amp;id=1097&amp;itemid=1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iesob.org.tr/index2.php?option=com_content&amp;task=view&amp;id=1097&amp;pop=1&amp;page=0&amp;Itemid=16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esk.org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2175</Characters>
  <Application>Microsoft Office Word</Application>
  <DocSecurity>0</DocSecurity>
  <Lines>31</Lines>
  <Paragraphs>12</Paragraphs>
  <ScaleCrop>false</ScaleCrop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YAĞCIOĞLU</dc:creator>
  <cp:lastModifiedBy>Melike YAĞCIOĞLU</cp:lastModifiedBy>
  <cp:revision>1</cp:revision>
  <dcterms:created xsi:type="dcterms:W3CDTF">2013-09-04T11:55:00Z</dcterms:created>
  <dcterms:modified xsi:type="dcterms:W3CDTF">2013-09-04T11:55:00Z</dcterms:modified>
</cp:coreProperties>
</file>