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814FE" w:rsidRPr="003814FE" w:rsidTr="003814FE">
        <w:trPr>
          <w:tblCellSpacing w:w="15" w:type="dxa"/>
        </w:trPr>
        <w:tc>
          <w:tcPr>
            <w:tcW w:w="5000" w:type="pct"/>
            <w:shd w:val="clear" w:color="auto" w:fill="FFFFFF"/>
            <w:noWrap/>
            <w:vAlign w:val="center"/>
            <w:hideMark/>
          </w:tcPr>
          <w:p w:rsidR="003814FE" w:rsidRPr="003814FE" w:rsidRDefault="003814FE" w:rsidP="003814FE">
            <w:pPr>
              <w:spacing w:after="75" w:line="240" w:lineRule="atLeast"/>
              <w:rPr>
                <w:rFonts w:ascii="Arial" w:eastAsia="Times New Roman" w:hAnsi="Arial" w:cs="Arial"/>
                <w:b/>
                <w:bCs/>
                <w:color w:val="1A4A88"/>
                <w:sz w:val="24"/>
                <w:szCs w:val="24"/>
                <w:lang w:eastAsia="tr-TR"/>
              </w:rPr>
            </w:pPr>
            <w:r w:rsidRPr="003814FE">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883 </w:t>
            </w:r>
            <w:bookmarkStart w:id="0" w:name="_GoBack"/>
            <w:bookmarkEnd w:id="0"/>
            <w:r w:rsidRPr="003814FE">
              <w:rPr>
                <w:rFonts w:ascii="Arial" w:eastAsia="Times New Roman" w:hAnsi="Arial" w:cs="Arial"/>
                <w:b/>
                <w:bCs/>
                <w:color w:val="1A4A88"/>
                <w:sz w:val="24"/>
                <w:szCs w:val="24"/>
                <w:lang w:eastAsia="tr-TR"/>
              </w:rPr>
              <w:t>ESDEP</w:t>
            </w:r>
          </w:p>
        </w:tc>
        <w:tc>
          <w:tcPr>
            <w:tcW w:w="5000" w:type="pct"/>
            <w:shd w:val="clear" w:color="auto" w:fill="FFFFFF"/>
            <w:vAlign w:val="center"/>
            <w:hideMark/>
          </w:tcPr>
          <w:p w:rsidR="003814FE" w:rsidRPr="003814FE" w:rsidRDefault="003814FE" w:rsidP="003814F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814FE" w:rsidRPr="003814FE" w:rsidRDefault="003814FE" w:rsidP="003814F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814FE" w:rsidRPr="003814FE" w:rsidRDefault="003814FE" w:rsidP="003814FE">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3814FE" w:rsidRPr="003814FE" w:rsidTr="003814FE">
        <w:trPr>
          <w:tblCellSpacing w:w="15" w:type="dxa"/>
        </w:trPr>
        <w:tc>
          <w:tcPr>
            <w:tcW w:w="0" w:type="auto"/>
            <w:shd w:val="clear" w:color="auto" w:fill="FFFFFF"/>
            <w:hideMark/>
          </w:tcPr>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Sayı: 2010 / 883</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İLGİ: TESK’in 16.04.2010 tarih, AR.GE.GK.18.10/230 sayı, 21 no.lu genelgesi</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Sanayi ve Ticaret Bakanlığına 60’ncı Hükümet Programı Eylem Planında verilen görev çerçevesinde, Konfederasyonumuz ve teşkilatımızın da hazırlık çalışmalarına katıldığı ve katkı sağladığı Esnaf ve Sanatkârlar Değişim, Dönüşüm, Destek (3D) Strateji Belgesi ve Eylem Planı (ESDEP) hazırlandığı Konfederasyonumuzun ilgide kayıtlı genelgesi ile Birliğimize bildirilmiş olup, bir örneği ekte takdim edilmiştir.</w:t>
            </w:r>
          </w:p>
          <w:p w:rsidR="003814FE" w:rsidRPr="003814FE" w:rsidRDefault="003814FE" w:rsidP="003814FE">
            <w:pPr>
              <w:spacing w:after="0" w:line="240" w:lineRule="atLeast"/>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20 Nisan 2010 tarihinde, Başbakan Sayın Recep Tayyip ERDOĞAN tarafından kamuoyuna açıklanan Esnaf ve Sanatkârlar Değişim, Dönüşüm, Destek (3D) Strateji Belgesi ve Eylem Planı Konfederasyonumuzun </w:t>
            </w:r>
            <w:hyperlink r:id="rId9" w:history="1">
              <w:r w:rsidRPr="003814FE">
                <w:rPr>
                  <w:rFonts w:ascii="Arial" w:eastAsia="Times New Roman" w:hAnsi="Arial" w:cs="Arial"/>
                  <w:color w:val="0066FF"/>
                  <w:sz w:val="18"/>
                  <w:szCs w:val="18"/>
                  <w:lang w:eastAsia="tr-TR"/>
                </w:rPr>
                <w:t>www.tesk.org.tr</w:t>
              </w:r>
            </w:hyperlink>
            <w:r w:rsidRPr="003814FE">
              <w:rPr>
                <w:rFonts w:ascii="Arial" w:eastAsia="Times New Roman" w:hAnsi="Arial" w:cs="Arial"/>
                <w:color w:val="666666"/>
                <w:sz w:val="18"/>
                <w:szCs w:val="18"/>
                <w:lang w:eastAsia="tr-TR"/>
              </w:rPr>
              <w:t> web sitesinde yer almaktadır.</w:t>
            </w:r>
          </w:p>
          <w:p w:rsidR="003814FE" w:rsidRPr="003814FE" w:rsidRDefault="003814FE" w:rsidP="003814FE">
            <w:pPr>
              <w:spacing w:after="0" w:line="240" w:lineRule="atLeast"/>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Bilgilerinizi ve gereğini rica ederiz.</w:t>
            </w:r>
          </w:p>
          <w:p w:rsidR="003814FE" w:rsidRPr="003814FE" w:rsidRDefault="003814FE" w:rsidP="003814FE">
            <w:pPr>
              <w:spacing w:before="100" w:beforeAutospacing="1" w:after="100" w:afterAutospacing="1" w:line="240" w:lineRule="atLeast"/>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Özcan KILKIŞ                                                                                               Hilmi KURTOĞLU</w:t>
            </w:r>
          </w:p>
          <w:p w:rsidR="003814FE" w:rsidRPr="003814FE" w:rsidRDefault="003814FE" w:rsidP="003814FE">
            <w:pPr>
              <w:spacing w:before="100" w:beforeAutospacing="1" w:after="100" w:afterAutospacing="1" w:line="240" w:lineRule="atLeast"/>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Genel Sekreter                                                                                                 Başkan Vekili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Eki: İlgi genelge fotokopisi</w:t>
            </w:r>
          </w:p>
          <w:p w:rsidR="003814FE" w:rsidRPr="003814FE" w:rsidRDefault="003814FE" w:rsidP="003814FE">
            <w:pPr>
              <w:spacing w:after="0" w:line="240" w:lineRule="atLeast"/>
              <w:rPr>
                <w:rFonts w:ascii="Arial" w:eastAsia="Times New Roman" w:hAnsi="Arial" w:cs="Arial"/>
                <w:color w:val="666666"/>
                <w:sz w:val="18"/>
                <w:szCs w:val="18"/>
                <w:lang w:eastAsia="tr-TR"/>
              </w:rPr>
            </w:pPr>
            <w:r w:rsidRPr="003814FE">
              <w:rPr>
                <w:rFonts w:ascii="Arial" w:eastAsia="Times New Roman" w:hAnsi="Arial" w:cs="Arial"/>
                <w:color w:val="666666"/>
                <w:sz w:val="18"/>
                <w:szCs w:val="18"/>
                <w:lang w:eastAsia="tr-TR"/>
              </w:rPr>
              <w:t> </w:t>
            </w:r>
          </w:p>
          <w:p w:rsidR="003814FE" w:rsidRPr="003814FE" w:rsidRDefault="003814FE" w:rsidP="003814FE">
            <w:pPr>
              <w:spacing w:after="0" w:line="240" w:lineRule="atLeast"/>
              <w:jc w:val="both"/>
              <w:rPr>
                <w:rFonts w:ascii="Arial" w:eastAsia="Times New Roman" w:hAnsi="Arial" w:cs="Arial"/>
                <w:color w:val="666666"/>
                <w:sz w:val="18"/>
                <w:szCs w:val="18"/>
                <w:lang w:eastAsia="tr-TR"/>
              </w:rPr>
            </w:pPr>
            <w:hyperlink r:id="rId10" w:history="1">
              <w:r w:rsidRPr="003814FE">
                <w:rPr>
                  <w:rFonts w:ascii="Arial" w:eastAsia="Times New Roman" w:hAnsi="Arial" w:cs="Arial"/>
                  <w:color w:val="0066FF"/>
                  <w:sz w:val="18"/>
                  <w:szCs w:val="18"/>
                  <w:lang w:eastAsia="tr-TR"/>
                </w:rPr>
                <w:t>021 Nolu Genelge (ESDEP)</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FE"/>
    <w:rsid w:val="003814F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814FE"/>
  </w:style>
  <w:style w:type="character" w:styleId="Kpr">
    <w:name w:val="Hyperlink"/>
    <w:basedOn w:val="VarsaylanParagrafYazTipi"/>
    <w:uiPriority w:val="99"/>
    <w:semiHidden/>
    <w:unhideWhenUsed/>
    <w:rsid w:val="003814FE"/>
    <w:rPr>
      <w:color w:val="0000FF"/>
      <w:u w:val="single"/>
    </w:rPr>
  </w:style>
  <w:style w:type="paragraph" w:styleId="NormalWeb">
    <w:name w:val="Normal (Web)"/>
    <w:basedOn w:val="Normal"/>
    <w:uiPriority w:val="99"/>
    <w:semiHidden/>
    <w:unhideWhenUsed/>
    <w:rsid w:val="00381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14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814FE"/>
  </w:style>
  <w:style w:type="character" w:styleId="Kpr">
    <w:name w:val="Hyperlink"/>
    <w:basedOn w:val="VarsaylanParagrafYazTipi"/>
    <w:uiPriority w:val="99"/>
    <w:semiHidden/>
    <w:unhideWhenUsed/>
    <w:rsid w:val="003814FE"/>
    <w:rPr>
      <w:color w:val="0000FF"/>
      <w:u w:val="single"/>
    </w:rPr>
  </w:style>
  <w:style w:type="paragraph" w:styleId="NormalWeb">
    <w:name w:val="Normal (Web)"/>
    <w:basedOn w:val="Normal"/>
    <w:uiPriority w:val="99"/>
    <w:semiHidden/>
    <w:unhideWhenUsed/>
    <w:rsid w:val="00381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14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57&amp;itemid=1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esob.org.tr/index2.php?option=com_content&amp;task=view&amp;id=1057&amp;pop=1&amp;page=0&amp;Itemid=161" TargetMode="External"/><Relationship Id="rId10" Type="http://schemas.openxmlformats.org/officeDocument/2006/relationships/hyperlink" Target="http://www.tesk.org.tr/tr/mevzuat/10/10021.html" TargetMode="External"/><Relationship Id="rId4" Type="http://schemas.openxmlformats.org/officeDocument/2006/relationships/webSettings" Target="webSettings.xml"/><Relationship Id="rId9" Type="http://schemas.openxmlformats.org/officeDocument/2006/relationships/hyperlink" Target="http://www.tes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2013-09-04T13:35:00Z</dcterms:created>
  <dcterms:modified xsi:type="dcterms:W3CDTF">2013-09-04T13:36:00Z</dcterms:modified>
</cp:coreProperties>
</file>